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16C1E" w:rsidRPr="00716C1E" w:rsidRDefault="00716C1E" w:rsidP="00716C1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716C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การประเมินความเสี่ยง  ภัยคุกคาม  และผลกระทบ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ตามพระราชบัญญัติกำหนดแผนและขั้นตอนการกระจายอำนาจให้แก่องค์กรปกครองส่วนท้องถิ่น  พ.ศ.๒๕๔๒  ได้กำหนดภารกิจขององค์การบริหารส่วนตำบล เป็น  ๗  ด้าน  ได้แก่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>ด้านโครงสร้างพื้นฐาน</w:t>
      </w:r>
      <w:r w:rsidRPr="00716C1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716C1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ด้านส่งเสริมคุณภาพชีวิต   ด้านการจัดระเบียบชุมชน   สังคม   และการรักษาความสงบเรียบร้อย   ด้านการวางแผน  การส่งเสริมการลงทุน  พาณิชกรรมและการท่องเที่ยว  ด้านการบริหารจัดการ  และการอนุรักษ์ทรัพยากรธรรมชาติและสิ่งแวดล้อม  ด้านการศาสนา  ศิลปวัฒนธรรม  จารีตประเพณี  และภูมิปัญญาท้องถิ่น  ด้านการบริหารจัดการและการสนับสนุนการปฏิบัติภารกิจของส่วนราชการและองค์กรปกครองส่วนท้องถิ่น  ซึ่งองค์การบริหารส่วนตำบลเบิกไพร ได้วิเคราะห์แล้วเห็นว่ามีภารกิจหลักจำนวน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716C1E">
        <w:rPr>
          <w:rFonts w:ascii="TH SarabunIT๙" w:eastAsia="Cordia New" w:hAnsi="TH SarabunIT๙" w:cs="TH SarabunIT๙" w:hint="cs"/>
          <w:sz w:val="32"/>
          <w:szCs w:val="32"/>
          <w:cs/>
        </w:rPr>
        <w:t>๗  ภารกิจ  (๑-๗)  และภารกิจรองจำนวน  ๔  ภารกิจ  (๘-๑๑)  ดังนี้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๑.  ด้านการปรับปรุงโครงสร้างพื้นฐาน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๒.  ด้านการส่งเสริมคุณภาพชีวิต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๓.  ด้านการจัดระเบียบชุมชน   สังคม   และการรักษาความสงบเรียบร้อย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๔.  ด้านการอนุรักษ์ทรัพยากรธรรมชาติและสิ่งแวดล้อม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๕.  ด้านการพัฒนาการเมืองและการบริหาร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๖.  ด้านการส่งเสริมการศึกษา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๗.  ด้านการป้องกันและบรรเทาสาธารณภัย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๘.  การฟื้นฟูวัฒนธรรมและส่งเสริมประเพณี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๙.  การสนับสนุนและส่งเสริมศักยภาพกลุ่มอาชีพ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๑๐. การส่งเสริมการเกษตรและการประกอบอาชีพทางการเกษตร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๑๑. ด้านการวางแผน  การส่งเสริมการลงทุน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ไม้ฝาด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ตั้งอยู่ที่  ที่ทำการองค์การบริหารส่วนตำบล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ไม้ฝาด หมู่ที่ 4 ตำบลไม้ฝาด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สิเกา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ตรัง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 มีจำนวนผู้บริหาร  สมาชิกสภา  พนักงานส่วนตำบล  และลูกจ้างที่ปฏิบัติราชการอยู</w:t>
      </w:r>
      <w:r>
        <w:rPr>
          <w:rFonts w:ascii="TH SarabunIT๙" w:eastAsia="Cordia New" w:hAnsi="TH SarabunIT๙" w:cs="TH SarabunIT๙"/>
          <w:sz w:val="32"/>
          <w:szCs w:val="32"/>
          <w:cs/>
        </w:rPr>
        <w:t>่ในพื้นที่ปฏิบัติงานทั้งสิ้น  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 คน เมื่อได้วิเคราะห์ข้อมูลเพื่อระบุความเสี่ยงภัยคุกคามที่มีโอกาสเกิดขึ้นในพื้นที่ปฏิบัติงาน โดยอาศัยแนวทางการวิเคราะห์ผลกระทบต่อทรัพยากร  ๕  ด้าน  ได้แก่  ด้านอาคารสถานที่ปฏิบัติงานหลัก   ด้านวัสดุอุปกรณ์ที่สำคัญ  ด้านเทคโนโลยีสารสนเทศและข้อมูลที่สำคัญ  ด้านบุคลากรหลัก  และด้านคู่ค้าผู้ให้บริการผู้มีส่วนได้เสียที่สำคัญ  แล้วสรุปความเสี่ยง  ภัยคุกคามขององค์การบริหารส่วนตำบลเบิกไพรได้ดังนี้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1276"/>
        <w:gridCol w:w="1275"/>
        <w:gridCol w:w="1242"/>
      </w:tblGrid>
      <w:tr w:rsidR="00716C1E" w:rsidRPr="00716C1E" w:rsidTr="00716C1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ความเสี่ยงและภัยคุกคาม</w:t>
            </w:r>
          </w:p>
        </w:tc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ผลกระทบ</w:t>
            </w:r>
          </w:p>
        </w:tc>
      </w:tr>
      <w:tr w:rsidR="00716C1E" w:rsidRPr="00716C1E" w:rsidTr="00716C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อาคารสถานที่ปฏิบัติงานหลัก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วัสดุอุปกรณ์ที่สำคัญ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เทคโนโลยีสารสนเทศและข้อมูลที่สำคัญ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บุคลากรหลัก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คู่ค้าผู้ให้บริการผู้มีส่วนได้เสียที่สำคัญ</w:t>
            </w:r>
          </w:p>
        </w:tc>
      </w:tr>
      <w:tr w:rsidR="00716C1E" w:rsidRPr="00716C1E" w:rsidTr="00716C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716C1E" w:rsidRPr="00716C1E" w:rsidTr="00716C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อัคคีภัย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716C1E" w:rsidRPr="00716C1E" w:rsidTr="00716C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ไฟฟ้าดับ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716C1E" w:rsidRPr="00716C1E" w:rsidTr="00716C1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จลาจล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716C1E" w:rsidRPr="00716C1E" w:rsidRDefault="00716C1E" w:rsidP="00716C1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716C1E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lastRenderedPageBreak/>
        <w:t>การประเมินผลกระทบต่อกระบวนการทำงาน</w:t>
      </w:r>
    </w:p>
    <w:p w:rsidR="00716C1E" w:rsidRPr="00716C1E" w:rsidRDefault="00716C1E" w:rsidP="00716C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ไม้ฝาด</w:t>
      </w:r>
      <w:r w:rsidRPr="00716C1E">
        <w:rPr>
          <w:rFonts w:ascii="TH SarabunIT๙" w:eastAsia="Cordia New" w:hAnsi="TH SarabunIT๙" w:cs="TH SarabunIT๙"/>
          <w:sz w:val="32"/>
          <w:szCs w:val="32"/>
          <w:cs/>
        </w:rPr>
        <w:t xml:space="preserve">  ได้ดำเนินการประเมินผลกระทบต่อกระบวนการดำเนินงานหรือวิเคราะห์ผลกระทบทางธุรกิจ  (</w:t>
      </w:r>
      <w:r w:rsidRPr="00716C1E">
        <w:rPr>
          <w:rFonts w:ascii="TH SarabunIT๙" w:eastAsia="Cordia New" w:hAnsi="TH SarabunIT๙" w:cs="TH SarabunIT๙"/>
          <w:sz w:val="32"/>
          <w:szCs w:val="32"/>
        </w:rPr>
        <w:t>Business Impact Analysis</w:t>
      </w:r>
      <w:r w:rsidRPr="00716C1E">
        <w:rPr>
          <w:rFonts w:ascii="TH SarabunIT๙" w:eastAsia="Cordia New" w:hAnsi="TH SarabunIT๙" w:cs="TH SarabunIT๙" w:hint="cs"/>
          <w:sz w:val="32"/>
          <w:szCs w:val="32"/>
          <w:cs/>
        </w:rPr>
        <w:t>)  โดยวิเคราะห์กระบวนการดำเนินงานตามส่วนราชการ  เพื่อพิจารณาถึงระดับของผลกระทบ  และระยะเวลาที่ยอมให้งานสะดุดหยุดชะงัก  พบว่ามีกระบวนการดำเนินงานภาพรวมในระดับองค์การที่จะได้รับผลกระทบจากสภาวะวิกฤตในระดับสูง  และไม่สามารถยอมให้งานสะดุดหยุดชะงักได้เกิน ๑ วัน  จำนวน ๑๑ กระบวนงาน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709"/>
        <w:gridCol w:w="1950"/>
      </w:tblGrid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ระยะเวลาที่ยอมให้งานสะดุดหยุดชะงัก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  งานบริหารงานทั่วไป</w:t>
            </w:r>
          </w:p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ดำเนินการเกี่ยวกับงานสารบรรณ  งานบริหารงานบุคคล  งานเลือกตั้ง  งานกิจการสภา  งานตรวจสอบภายใน  งานอำนวยการและข้อมูลข่าวสาร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RPr="00716C1E" w:rsidTr="00716C1E">
        <w:trPr>
          <w:trHeight w:val="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  งานนโยบายและแผน</w:t>
            </w:r>
          </w:p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งานนโยบายและแผนพัฒนา งานวิชาการ  งานสารสนเทศและระบบคอมพิวเตอร์ งานงบประมาณงานข้อมูลและการประชาสัมพันธ์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  งานกฎหมายและคดี</w:t>
            </w:r>
          </w:p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งานกฎหมายและนิติกรรม  งานดำเนินการทางคดีและศาลปกครอง  งานร้องเรียนร้องทุกข์และอุทธรณ์  งานระเบียบการคลัง  งานข้อบัญญัติ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๔.  งานป้องกันและบรรเทาสาธารณภัย</w:t>
            </w:r>
          </w:p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งานอำนวยการ  งานป้องกัน  งานช่วยเหลือฟื้นฟู  งานดับเพลิงและกู้ภัย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  ชั่วโมง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๕.  งานสวัสดิการและพัฒนาชุมชน</w:t>
            </w:r>
          </w:p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งานสวัสดิการและสังคมสงเคราะห์  งานสงเคราะห์เด็ก สตรี คนชรา คนพิการ และผู้ด้อยโอกาส  งานพัฒนาคุณภาพชีวิตเด็ก สตรี คนชรา และผู้ประสบปัญหาความยากจน  งานปัญหาแรงงานในพื้นที่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7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งานบริหารการศึกษา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งานบริหารวิชาการ  งานจัดการศึกษา  งานนิเทศการศึกษา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RPr="00716C1E" w:rsidTr="00716C1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งานส่งเสริมการศึกษา ศาสนาและวัฒนธรรม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งานการศึกษานอกระบบและส่งเสริมอาชีพ  งานกิจกรรมพัฒนาเด็กและเยาวชน  งานประเพณี ศาสนา ศิลปะ และวัฒนธรรม  งานกีฬาและ</w:t>
            </w:r>
            <w:proofErr w:type="spellStart"/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สันทนา</w:t>
            </w:r>
            <w:proofErr w:type="spellEnd"/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  งานบริหารทั่วไป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</w:tbl>
    <w:p w:rsidR="00616FDC" w:rsidRDefault="00616FDC" w:rsidP="00716C1E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716C1E" w:rsidRDefault="00716C1E" w:rsidP="00716C1E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716C1E" w:rsidRDefault="00716C1E" w:rsidP="00716C1E">
      <w:pPr>
        <w:pStyle w:val="a3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709"/>
        <w:gridCol w:w="1984"/>
      </w:tblGrid>
      <w:tr w:rsidR="00716C1E" w:rsidTr="00394EE7">
        <w:tc>
          <w:tcPr>
            <w:tcW w:w="3936" w:type="dxa"/>
            <w:vAlign w:val="center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126" w:type="dxa"/>
            <w:vAlign w:val="center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Align w:val="center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vAlign w:val="center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ระยะเวลาที่ยอมให้งานสะดุดหยุดชะงัก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 งานการเงิน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งานรับเงินเบิกจ่ายเงิน  งานจัดทำฎีกาเบิกจ่ายเงิน  งานเก็บรักษาเงิน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 งานบัญชี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งานการบัญชี  งานทะเบียนคุมการเบิกจ่าย  งานงบการเงินและงบทดลอง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 งานพัฒนาและจัดเก็บรายได้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งานภาษีอากร ค่าธรรมเนียมและค่าเช่า  งานพัฒนารายได้  งานควบคุมกิจการค้าและค่าปรับ  งานทะเบียนควบคุมและเร่งรัดรายได้  งานทะเบียนทรัพย์สินและแผนที่ภาษี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11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งานทะเบียนทรัพย์สินและพัสดุ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งานพัสดุ  งานทะเบียนเบิกจ่ายพัสดุ ครุภัณฑ์และยานพาหนะ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12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งานก่อสร้าง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งานก่อสร้างและบูรณะถนน  งานก่อสร้างและบูรณะสะพานและโครงการพิเศษ  งานสาธารณูปโภค  งานบำรุงรักษาเครื่องจักรและยานพาหนะ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13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งานออกแบบและควบคุมอาคาร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งานสถาปัตยกรรมและมัณฑนศิลป์  งานวิศวกรรม  งานประเมินราคา  งานควบคุมการก่อสร้างอาคาร  งานบริการข้อมูลและหลักเกณฑ์  งานออกแบบ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  <w:tr w:rsidR="00716C1E" w:rsidTr="00716C1E">
        <w:tc>
          <w:tcPr>
            <w:tcW w:w="393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14</w:t>
            </w: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งานผังเมือง</w:t>
            </w:r>
          </w:p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งานวางระบบผังเมือง  งานระบบข้อมูลและแผนที่เส้นทางคมนาคม</w:t>
            </w:r>
          </w:p>
        </w:tc>
        <w:tc>
          <w:tcPr>
            <w:tcW w:w="2126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09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4" w:type="dxa"/>
          </w:tcPr>
          <w:p w:rsidR="00716C1E" w:rsidRPr="00716C1E" w:rsidRDefault="00716C1E" w:rsidP="005C5AE2">
            <w:pPr>
              <w:autoSpaceDE w:val="0"/>
              <w:autoSpaceDN w:val="0"/>
              <w:adjustRightInd w:val="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16C1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 วัน</w:t>
            </w:r>
          </w:p>
        </w:tc>
      </w:tr>
    </w:tbl>
    <w:p w:rsidR="00716C1E" w:rsidRPr="00716C1E" w:rsidRDefault="00716C1E" w:rsidP="00716C1E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16C1E" w:rsidRPr="00716C1E" w:rsidSect="00716C1E">
      <w:pgSz w:w="11906" w:h="16838"/>
      <w:pgMar w:top="11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1E"/>
    <w:rsid w:val="001254B1"/>
    <w:rsid w:val="00616FDC"/>
    <w:rsid w:val="007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C1E"/>
    <w:pPr>
      <w:spacing w:after="0" w:line="240" w:lineRule="auto"/>
    </w:pPr>
  </w:style>
  <w:style w:type="table" w:styleId="a4">
    <w:name w:val="Table Grid"/>
    <w:basedOn w:val="a1"/>
    <w:uiPriority w:val="59"/>
    <w:rsid w:val="0071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C1E"/>
    <w:pPr>
      <w:spacing w:after="0" w:line="240" w:lineRule="auto"/>
    </w:pPr>
  </w:style>
  <w:style w:type="table" w:styleId="a4">
    <w:name w:val="Table Grid"/>
    <w:basedOn w:val="a1"/>
    <w:uiPriority w:val="59"/>
    <w:rsid w:val="0071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1</cp:revision>
  <dcterms:created xsi:type="dcterms:W3CDTF">2016-10-31T06:54:00Z</dcterms:created>
  <dcterms:modified xsi:type="dcterms:W3CDTF">2016-10-31T07:05:00Z</dcterms:modified>
</cp:coreProperties>
</file>